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E53AE5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 города для бланка" style="width:45pt;height:65.25pt;visibility:visible">
            <v:imagedata r:id="rId7" o:title=""/>
          </v:shape>
        </w:pict>
      </w:r>
    </w:p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Ханты-Мансийский автономный округ-Югра</w:t>
      </w:r>
    </w:p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муниципальное образование</w:t>
      </w:r>
    </w:p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городской округ город Пыть-Ях</w:t>
      </w:r>
    </w:p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АДМИНИСТРАЦИЯ ГОРОДА</w:t>
      </w:r>
    </w:p>
    <w:p w:rsidR="0058182E" w:rsidRPr="00340B57" w:rsidRDefault="0058182E" w:rsidP="00297737">
      <w:pPr>
        <w:jc w:val="center"/>
        <w:rPr>
          <w:sz w:val="36"/>
          <w:szCs w:val="36"/>
        </w:rPr>
      </w:pPr>
    </w:p>
    <w:p w:rsidR="0058182E" w:rsidRPr="00340B57" w:rsidRDefault="0058182E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Р А С П О Р Я Ж Е Н И Е</w:t>
      </w:r>
    </w:p>
    <w:p w:rsidR="0058182E" w:rsidRPr="00625F17" w:rsidRDefault="0058182E" w:rsidP="006F2718">
      <w:pPr>
        <w:jc w:val="both"/>
        <w:rPr>
          <w:sz w:val="28"/>
          <w:szCs w:val="28"/>
        </w:rPr>
      </w:pPr>
    </w:p>
    <w:p w:rsidR="0058182E" w:rsidRPr="00625F17" w:rsidRDefault="0058182E" w:rsidP="006F2718">
      <w:pPr>
        <w:jc w:val="both"/>
        <w:rPr>
          <w:sz w:val="28"/>
          <w:szCs w:val="28"/>
        </w:rPr>
      </w:pPr>
      <w:r>
        <w:rPr>
          <w:sz w:val="28"/>
          <w:szCs w:val="28"/>
        </w:rPr>
        <w:t>От 19.01.2018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135-ра</w:t>
      </w:r>
    </w:p>
    <w:p w:rsidR="0058182E" w:rsidRPr="00625F17" w:rsidRDefault="0058182E" w:rsidP="006F2718">
      <w:pPr>
        <w:jc w:val="both"/>
        <w:rPr>
          <w:sz w:val="28"/>
          <w:szCs w:val="28"/>
        </w:rPr>
      </w:pPr>
    </w:p>
    <w:p w:rsidR="0058182E" w:rsidRDefault="0058182E" w:rsidP="006F2718">
      <w:pPr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Pr="00340B57">
        <w:rPr>
          <w:sz w:val="28"/>
          <w:szCs w:val="28"/>
        </w:rPr>
        <w:t xml:space="preserve"> в </w:t>
      </w:r>
    </w:p>
    <w:p w:rsidR="0058182E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распоряжение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 xml:space="preserve">администрации </w:t>
      </w:r>
    </w:p>
    <w:p w:rsidR="0058182E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города от 21.03.2014 № 657-ра </w:t>
      </w:r>
    </w:p>
    <w:p w:rsidR="0058182E" w:rsidRPr="00340B57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>«Об утверждении порядка</w:t>
      </w:r>
    </w:p>
    <w:p w:rsidR="0058182E" w:rsidRPr="00340B57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составления, утверждения и ведения </w:t>
      </w:r>
    </w:p>
    <w:p w:rsidR="0058182E" w:rsidRPr="00340B57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бюджетных смет казенных учреждений  </w:t>
      </w:r>
    </w:p>
    <w:p w:rsidR="0058182E" w:rsidRPr="00340B57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муниципального образования городской </w:t>
      </w:r>
    </w:p>
    <w:p w:rsidR="0058182E" w:rsidRPr="00340B57" w:rsidRDefault="0058182E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>округ город Пыть-Ях»</w:t>
      </w:r>
    </w:p>
    <w:p w:rsidR="0058182E" w:rsidRPr="009D44CF" w:rsidRDefault="0058182E" w:rsidP="006F2718">
      <w:pPr>
        <w:rPr>
          <w:sz w:val="28"/>
          <w:szCs w:val="28"/>
        </w:rPr>
      </w:pPr>
    </w:p>
    <w:p w:rsidR="0058182E" w:rsidRPr="009D44CF" w:rsidRDefault="0058182E" w:rsidP="009D44CF">
      <w:pPr>
        <w:ind w:firstLine="709"/>
        <w:jc w:val="both"/>
        <w:rPr>
          <w:sz w:val="28"/>
          <w:szCs w:val="28"/>
        </w:rPr>
      </w:pPr>
    </w:p>
    <w:p w:rsidR="0058182E" w:rsidRPr="009D44CF" w:rsidRDefault="0058182E" w:rsidP="009D44CF">
      <w:pPr>
        <w:ind w:firstLine="709"/>
        <w:jc w:val="both"/>
        <w:rPr>
          <w:sz w:val="28"/>
          <w:szCs w:val="28"/>
        </w:rPr>
      </w:pPr>
    </w:p>
    <w:p w:rsidR="0058182E" w:rsidRPr="00340B57" w:rsidRDefault="0058182E" w:rsidP="00625F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40B57">
        <w:rPr>
          <w:sz w:val="28"/>
          <w:szCs w:val="28"/>
        </w:rPr>
        <w:t xml:space="preserve">В соответствии со статьями 158, 161,162, 221 Бюджетного кодекса Российской Федерации, приказа Министерства финансов Российской Федерации от 20.11.2007 № 112н «Об общих требованиях к порядку составления, утверждения и </w:t>
      </w:r>
      <w:r>
        <w:rPr>
          <w:sz w:val="28"/>
          <w:szCs w:val="28"/>
        </w:rPr>
        <w:t>ведения бюджетных смет казенных</w:t>
      </w:r>
      <w:r w:rsidRPr="00340B57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»</w:t>
      </w:r>
      <w:r w:rsidRPr="00340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распоряжение администрации города от </w:t>
      </w:r>
      <w:r w:rsidRPr="00340B57">
        <w:rPr>
          <w:sz w:val="28"/>
          <w:szCs w:val="28"/>
        </w:rPr>
        <w:t xml:space="preserve"> 21.03.2014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 xml:space="preserve">№ 657-ра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>«Об утверждении порядка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 xml:space="preserve">составления, утверждения и ведения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 xml:space="preserve">бюджетных смет казенных учреждений  муниципального образования городской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>округ город Пыть-Ях</w:t>
      </w:r>
      <w:r>
        <w:rPr>
          <w:sz w:val="28"/>
          <w:szCs w:val="28"/>
        </w:rPr>
        <w:t xml:space="preserve"> следующее изменение</w:t>
      </w:r>
      <w:r w:rsidRPr="00340B57">
        <w:rPr>
          <w:sz w:val="28"/>
          <w:szCs w:val="28"/>
        </w:rPr>
        <w:t>:</w:t>
      </w:r>
    </w:p>
    <w:p w:rsidR="0058182E" w:rsidRDefault="0058182E" w:rsidP="00625F17">
      <w:pPr>
        <w:ind w:firstLine="709"/>
        <w:jc w:val="both"/>
        <w:rPr>
          <w:sz w:val="28"/>
          <w:szCs w:val="28"/>
        </w:rPr>
      </w:pPr>
    </w:p>
    <w:p w:rsidR="0058182E" w:rsidRPr="00340B57" w:rsidRDefault="0058182E" w:rsidP="00625F17">
      <w:pPr>
        <w:ind w:firstLine="709"/>
        <w:jc w:val="both"/>
        <w:rPr>
          <w:sz w:val="28"/>
          <w:szCs w:val="28"/>
        </w:rPr>
      </w:pPr>
    </w:p>
    <w:p w:rsidR="0058182E" w:rsidRPr="00340B57" w:rsidRDefault="0058182E" w:rsidP="009D44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Приложение к распоряжению излож</w:t>
      </w:r>
      <w:r>
        <w:rPr>
          <w:sz w:val="28"/>
          <w:szCs w:val="28"/>
        </w:rPr>
        <w:t>ить в новой редакции, согласно приложению</w:t>
      </w:r>
      <w:r w:rsidRPr="00340B57">
        <w:rPr>
          <w:sz w:val="28"/>
          <w:szCs w:val="28"/>
        </w:rPr>
        <w:t>.</w:t>
      </w:r>
    </w:p>
    <w:p w:rsidR="0058182E" w:rsidRPr="00340B57" w:rsidRDefault="0058182E" w:rsidP="009D44CF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Настоящее распоряжение в</w:t>
      </w:r>
      <w:r>
        <w:rPr>
          <w:sz w:val="28"/>
          <w:szCs w:val="28"/>
        </w:rPr>
        <w:t>ступает в силу с момента подписания и распространяет свое действие на правоотношения возникшие с 01.01.2018.</w:t>
      </w:r>
    </w:p>
    <w:p w:rsidR="0058182E" w:rsidRPr="00340B57" w:rsidRDefault="0058182E" w:rsidP="009D44CF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Отделу по информационным ресурсам (А.А. Мерзляков) разместить распоряжение на официальном сайте администрации города в сети «Интернет».</w:t>
      </w:r>
    </w:p>
    <w:p w:rsidR="0058182E" w:rsidRPr="00340B57" w:rsidRDefault="0058182E" w:rsidP="009D44CF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Контроль за выполнением распоряжения возложить на заместителя главы города - председ</w:t>
      </w:r>
      <w:r>
        <w:rPr>
          <w:sz w:val="28"/>
          <w:szCs w:val="28"/>
        </w:rPr>
        <w:t xml:space="preserve">ателя комитета по финансам </w:t>
      </w:r>
      <w:r w:rsidRPr="00340B57">
        <w:rPr>
          <w:sz w:val="28"/>
          <w:szCs w:val="28"/>
        </w:rPr>
        <w:t>Стефогло</w:t>
      </w:r>
      <w:r>
        <w:rPr>
          <w:sz w:val="28"/>
          <w:szCs w:val="28"/>
        </w:rPr>
        <w:t xml:space="preserve"> В.В</w:t>
      </w:r>
      <w:r w:rsidRPr="00340B57">
        <w:rPr>
          <w:sz w:val="28"/>
          <w:szCs w:val="28"/>
        </w:rPr>
        <w:t>.</w:t>
      </w:r>
    </w:p>
    <w:p w:rsidR="0058182E" w:rsidRPr="00340B57" w:rsidRDefault="0058182E" w:rsidP="00625F17">
      <w:pPr>
        <w:tabs>
          <w:tab w:val="num" w:pos="567"/>
        </w:tabs>
        <w:jc w:val="both"/>
        <w:rPr>
          <w:sz w:val="28"/>
          <w:szCs w:val="28"/>
        </w:rPr>
      </w:pPr>
    </w:p>
    <w:p w:rsidR="0058182E" w:rsidRPr="00340B57" w:rsidRDefault="0058182E" w:rsidP="00625F17">
      <w:pPr>
        <w:tabs>
          <w:tab w:val="num" w:pos="567"/>
        </w:tabs>
        <w:jc w:val="both"/>
        <w:rPr>
          <w:sz w:val="28"/>
          <w:szCs w:val="28"/>
        </w:rPr>
      </w:pPr>
    </w:p>
    <w:p w:rsidR="0058182E" w:rsidRPr="00340B57" w:rsidRDefault="0058182E" w:rsidP="00625F17">
      <w:pPr>
        <w:tabs>
          <w:tab w:val="num" w:pos="567"/>
        </w:tabs>
        <w:jc w:val="both"/>
        <w:rPr>
          <w:sz w:val="28"/>
          <w:szCs w:val="28"/>
        </w:rPr>
      </w:pPr>
    </w:p>
    <w:p w:rsidR="0058182E" w:rsidRPr="00340B57" w:rsidRDefault="0058182E" w:rsidP="001F07A2">
      <w:pPr>
        <w:tabs>
          <w:tab w:val="num" w:pos="567"/>
        </w:tabs>
        <w:spacing w:line="360" w:lineRule="auto"/>
        <w:rPr>
          <w:sz w:val="28"/>
          <w:szCs w:val="28"/>
        </w:rPr>
      </w:pPr>
      <w:r w:rsidRPr="00340B57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Пыть-Яха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О.Л.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>Ковалевский</w:t>
      </w:r>
    </w:p>
    <w:p w:rsidR="0058182E" w:rsidRPr="00340B57" w:rsidRDefault="0058182E" w:rsidP="00850B18">
      <w:pPr>
        <w:ind w:firstLine="708"/>
        <w:jc w:val="both"/>
        <w:rPr>
          <w:sz w:val="26"/>
          <w:szCs w:val="26"/>
        </w:rPr>
      </w:pPr>
    </w:p>
    <w:p w:rsidR="0058182E" w:rsidRPr="00340B57" w:rsidRDefault="0058182E" w:rsidP="00850B18">
      <w:pPr>
        <w:ind w:firstLine="708"/>
        <w:jc w:val="both"/>
        <w:rPr>
          <w:sz w:val="26"/>
          <w:szCs w:val="26"/>
        </w:rPr>
      </w:pPr>
    </w:p>
    <w:p w:rsidR="0058182E" w:rsidRPr="00340B57" w:rsidRDefault="0058182E" w:rsidP="00850B18">
      <w:pPr>
        <w:ind w:firstLine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6F2718">
      <w:pPr>
        <w:ind w:left="708"/>
        <w:jc w:val="both"/>
        <w:rPr>
          <w:sz w:val="26"/>
          <w:szCs w:val="26"/>
        </w:rPr>
      </w:pPr>
    </w:p>
    <w:p w:rsidR="0058182E" w:rsidRPr="00340B57" w:rsidRDefault="0058182E" w:rsidP="00975693">
      <w:pPr>
        <w:ind w:left="539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8182E" w:rsidRPr="00340B57" w:rsidRDefault="0058182E" w:rsidP="00975693">
      <w:pPr>
        <w:ind w:left="5398"/>
        <w:jc w:val="right"/>
        <w:rPr>
          <w:sz w:val="28"/>
          <w:szCs w:val="28"/>
        </w:rPr>
      </w:pPr>
      <w:r w:rsidRPr="00340B57">
        <w:rPr>
          <w:sz w:val="28"/>
          <w:szCs w:val="28"/>
        </w:rPr>
        <w:t>к распоряжению администрации города Пыть-Яха</w:t>
      </w:r>
    </w:p>
    <w:p w:rsidR="0058182E" w:rsidRDefault="0058182E" w:rsidP="00975693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19.01.2018 № 135-ра</w:t>
      </w:r>
    </w:p>
    <w:p w:rsidR="0058182E" w:rsidRDefault="0058182E" w:rsidP="0014648A">
      <w:pPr>
        <w:spacing w:line="360" w:lineRule="auto"/>
        <w:jc w:val="center"/>
        <w:rPr>
          <w:bCs/>
          <w:sz w:val="28"/>
          <w:szCs w:val="28"/>
        </w:rPr>
      </w:pPr>
    </w:p>
    <w:p w:rsidR="0058182E" w:rsidRPr="00340B57" w:rsidRDefault="0058182E" w:rsidP="0014648A">
      <w:pPr>
        <w:spacing w:line="360" w:lineRule="auto"/>
        <w:jc w:val="center"/>
        <w:rPr>
          <w:bCs/>
          <w:sz w:val="28"/>
          <w:szCs w:val="28"/>
        </w:rPr>
      </w:pPr>
      <w:r w:rsidRPr="00340B57">
        <w:rPr>
          <w:bCs/>
          <w:sz w:val="28"/>
          <w:szCs w:val="28"/>
        </w:rPr>
        <w:t>ПОРЯДОК</w:t>
      </w:r>
    </w:p>
    <w:p w:rsidR="0058182E" w:rsidRPr="00340B57" w:rsidRDefault="0058182E" w:rsidP="0014648A">
      <w:pPr>
        <w:spacing w:line="360" w:lineRule="auto"/>
        <w:jc w:val="center"/>
        <w:rPr>
          <w:bCs/>
          <w:sz w:val="28"/>
          <w:szCs w:val="28"/>
        </w:rPr>
      </w:pPr>
      <w:r w:rsidRPr="00340B57">
        <w:rPr>
          <w:bCs/>
          <w:sz w:val="28"/>
          <w:szCs w:val="28"/>
        </w:rPr>
        <w:t>составления, утверждения и ведения бюджетных смет казенных учреждений муниципального образования городской округ город Пыть-Ях</w:t>
      </w:r>
    </w:p>
    <w:p w:rsidR="0058182E" w:rsidRPr="00340B57" w:rsidRDefault="0058182E" w:rsidP="0014648A">
      <w:pPr>
        <w:spacing w:line="360" w:lineRule="auto"/>
        <w:jc w:val="center"/>
        <w:rPr>
          <w:b/>
          <w:bCs/>
          <w:sz w:val="28"/>
          <w:szCs w:val="28"/>
        </w:rPr>
      </w:pPr>
    </w:p>
    <w:p w:rsidR="0058182E" w:rsidRPr="00340B57" w:rsidRDefault="0058182E" w:rsidP="00393B3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340B57">
        <w:rPr>
          <w:bCs/>
          <w:sz w:val="28"/>
          <w:szCs w:val="28"/>
        </w:rPr>
        <w:t>Общие положения</w:t>
      </w:r>
    </w:p>
    <w:p w:rsidR="0058182E" w:rsidRPr="00340B57" w:rsidRDefault="0058182E" w:rsidP="0012640B">
      <w:pPr>
        <w:numPr>
          <w:ilvl w:val="1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Настоящий порядок составления, утверждения и ведения бюджетных смет казённых учреждений муниципального образования городской округ город Пыть-Ях разработан в соответствии со статьями 158, 161, 162, 221 Бюджетного кодекса Российской Федерации и Общими требованиями к порядку составления, ведения и утверждения бюджетной сметы казённого учреждения, утверждёнными приказом Министерства финансов Российской Федерации от 20.11. 2007 № 112н.</w:t>
      </w:r>
    </w:p>
    <w:p w:rsidR="0058182E" w:rsidRPr="00340B57" w:rsidRDefault="0058182E" w:rsidP="0012640B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Формирование и ведение сметы учреждениями осуществляется с использованием государственной интегрированной информационной системы управления общественными финансами «Электронный бюджет» (далее система «Электронный бюджет»).</w:t>
      </w:r>
    </w:p>
    <w:p w:rsidR="0058182E" w:rsidRPr="00340B57" w:rsidRDefault="0058182E" w:rsidP="0012640B">
      <w:pPr>
        <w:spacing w:line="360" w:lineRule="auto"/>
        <w:ind w:left="283"/>
        <w:rPr>
          <w:sz w:val="28"/>
          <w:szCs w:val="28"/>
        </w:rPr>
      </w:pPr>
    </w:p>
    <w:p w:rsidR="0058182E" w:rsidRPr="00340B57" w:rsidRDefault="0058182E" w:rsidP="00393B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340B57">
        <w:rPr>
          <w:sz w:val="28"/>
          <w:szCs w:val="28"/>
        </w:rPr>
        <w:t>. Порядок составления смет</w:t>
      </w:r>
    </w:p>
    <w:p w:rsidR="0058182E" w:rsidRPr="00340B57" w:rsidRDefault="0058182E" w:rsidP="0012640B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8"/>
          <w:szCs w:val="28"/>
          <w:lang w:eastAsia="en-US"/>
        </w:rPr>
      </w:pPr>
      <w:r w:rsidRPr="00340B57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Бюджетная смета (далее - смета) составляется получателем средств городского бюджета в целях установления объема и распределения направлений расходования средств городского бюджета на текущий (очередной) финансовый год</w:t>
      </w:r>
      <w:r w:rsidRPr="00340B57">
        <w:rPr>
          <w:iCs/>
          <w:sz w:val="28"/>
          <w:szCs w:val="28"/>
          <w:lang w:eastAsia="en-US"/>
        </w:rPr>
        <w:t xml:space="preserve">. </w:t>
      </w:r>
    </w:p>
    <w:p w:rsidR="0058182E" w:rsidRPr="00340B57" w:rsidRDefault="0058182E" w:rsidP="001264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Показатели сметы утверждаются в пределах доведенных получателю средств городского бюджета лимитов бюджетных обязательств на принятие и (или) исполнение им бюджетных обязательств по выполнению функций учреждения,</w:t>
      </w:r>
      <w:r w:rsidRPr="00340B57">
        <w:t xml:space="preserve"> </w:t>
      </w:r>
      <w:r w:rsidRPr="00340B57">
        <w:rPr>
          <w:sz w:val="28"/>
          <w:szCs w:val="28"/>
        </w:rPr>
        <w:t>включая бюджетные обязательства по предоставлению бюджетных инвестиций и субсидий юридическим лицам (в том числе субсидии бюдже</w:t>
      </w:r>
      <w:r>
        <w:rPr>
          <w:sz w:val="28"/>
          <w:szCs w:val="28"/>
        </w:rPr>
        <w:t xml:space="preserve">тным и автономным учреждениям) </w:t>
      </w:r>
      <w:r w:rsidRPr="00340B57">
        <w:rPr>
          <w:sz w:val="28"/>
          <w:szCs w:val="28"/>
        </w:rPr>
        <w:t>(далее - лимиты бюджетных обязательств).</w:t>
      </w:r>
    </w:p>
    <w:p w:rsidR="0058182E" w:rsidRDefault="0058182E" w:rsidP="0012640B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2.2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 xml:space="preserve">Показатели сметы формируются в разрезе кодов классификации расходов бюджетов бюджетной классификации Российской Федерации с детализацией до кодов подгрупп и элементов видов расходов классификации расходов бюджетов. </w:t>
      </w:r>
    </w:p>
    <w:p w:rsidR="0058182E" w:rsidRDefault="0058182E" w:rsidP="0012640B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640B">
        <w:rPr>
          <w:sz w:val="28"/>
          <w:szCs w:val="28"/>
        </w:rPr>
        <w:t>Дополнительно показатели сметы детализируются по кодам аналитических показателей - по кодам статей (подстатей) соответствующих групп (статей) классификации операций сектора государственного управления</w:t>
      </w:r>
      <w:r w:rsidRPr="00340B57">
        <w:rPr>
          <w:sz w:val="28"/>
          <w:szCs w:val="28"/>
        </w:rPr>
        <w:t>.</w:t>
      </w:r>
    </w:p>
    <w:p w:rsidR="0058182E" w:rsidRPr="00340B57" w:rsidRDefault="0058182E" w:rsidP="0012640B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Смета учреждения составляется в рублях, с двумя десятичными знаками после запятой.</w:t>
      </w:r>
    </w:p>
    <w:p w:rsidR="0058182E" w:rsidRDefault="0058182E" w:rsidP="000A4019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40B57">
        <w:rPr>
          <w:sz w:val="28"/>
          <w:szCs w:val="28"/>
          <w:lang w:eastAsia="en-US"/>
        </w:rPr>
        <w:t>2.</w:t>
      </w:r>
      <w:r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ab/>
      </w:r>
      <w:r w:rsidRPr="00340B57">
        <w:rPr>
          <w:sz w:val="28"/>
          <w:szCs w:val="28"/>
        </w:rPr>
        <w:t xml:space="preserve">Смета составляется в 2-х экземплярах по форме, предусмотренной приложением № 1 </w:t>
      </w:r>
      <w:r>
        <w:rPr>
          <w:sz w:val="28"/>
          <w:szCs w:val="28"/>
        </w:rPr>
        <w:t>к Порядку.</w:t>
      </w:r>
      <w:r w:rsidRPr="00340B57">
        <w:rPr>
          <w:sz w:val="28"/>
          <w:szCs w:val="28"/>
        </w:rPr>
        <w:t xml:space="preserve"> </w:t>
      </w:r>
    </w:p>
    <w:p w:rsidR="0058182E" w:rsidRPr="009D44CF" w:rsidRDefault="0058182E" w:rsidP="009D44CF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D44CF">
        <w:rPr>
          <w:sz w:val="28"/>
          <w:szCs w:val="28"/>
        </w:rPr>
        <w:t>.4.</w:t>
      </w:r>
      <w:r w:rsidRPr="009D44CF">
        <w:rPr>
          <w:sz w:val="28"/>
          <w:szCs w:val="28"/>
        </w:rPr>
        <w:tab/>
        <w:t xml:space="preserve"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 </w:t>
      </w:r>
    </w:p>
    <w:p w:rsidR="0058182E" w:rsidRDefault="0058182E" w:rsidP="009D44CF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9D44CF">
        <w:rPr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по форме, предусмотренной приложением № 2 к настоящему Порядку и утверждаются при утверждении сметы учреждения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  <w:lang w:eastAsia="en-US"/>
        </w:rPr>
        <w:t>в соответствии с порядком  утверждения смет учреждений, определе</w:t>
      </w:r>
      <w:bookmarkStart w:id="0" w:name="_GoBack"/>
      <w:bookmarkEnd w:id="0"/>
      <w:r w:rsidRPr="00340B57">
        <w:rPr>
          <w:sz w:val="28"/>
          <w:szCs w:val="28"/>
          <w:lang w:eastAsia="en-US"/>
        </w:rPr>
        <w:t xml:space="preserve">нными </w:t>
      </w:r>
      <w:hyperlink r:id="rId8" w:history="1">
        <w:r w:rsidRPr="00340B57">
          <w:rPr>
            <w:sz w:val="28"/>
            <w:szCs w:val="28"/>
            <w:lang w:eastAsia="en-US"/>
          </w:rPr>
          <w:t xml:space="preserve">разделом </w:t>
        </w:r>
        <w:r>
          <w:rPr>
            <w:sz w:val="28"/>
            <w:szCs w:val="28"/>
            <w:lang w:eastAsia="en-US"/>
          </w:rPr>
          <w:t>3</w:t>
        </w:r>
      </w:hyperlink>
      <w:r w:rsidRPr="00340B57">
        <w:rPr>
          <w:sz w:val="28"/>
          <w:szCs w:val="28"/>
          <w:lang w:eastAsia="en-US"/>
        </w:rPr>
        <w:t xml:space="preserve"> настоящего Порядка</w:t>
      </w:r>
      <w:r w:rsidRPr="009D44CF">
        <w:rPr>
          <w:sz w:val="28"/>
          <w:szCs w:val="28"/>
        </w:rPr>
        <w:t>. Обоснования (расчёты), составляются в соответствии со структурой бюджетной сметы по соответствующим видам расходов</w:t>
      </w:r>
    </w:p>
    <w:p w:rsidR="0058182E" w:rsidRDefault="0058182E" w:rsidP="000A4019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8182E" w:rsidRPr="00340B57" w:rsidRDefault="0058182E" w:rsidP="00393B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340B57">
        <w:rPr>
          <w:sz w:val="28"/>
          <w:szCs w:val="28"/>
        </w:rPr>
        <w:t>. Порядок утверждения смет</w:t>
      </w:r>
    </w:p>
    <w:p w:rsidR="0058182E" w:rsidRPr="000A4019" w:rsidRDefault="0058182E" w:rsidP="00393B33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  <w:t>С</w:t>
      </w:r>
      <w:r w:rsidRPr="000A4019">
        <w:rPr>
          <w:sz w:val="28"/>
          <w:szCs w:val="28"/>
        </w:rPr>
        <w:t>мета администрации города составляется Муниципальн</w:t>
      </w:r>
      <w:r>
        <w:rPr>
          <w:sz w:val="28"/>
          <w:szCs w:val="28"/>
        </w:rPr>
        <w:t>ым</w:t>
      </w:r>
      <w:r w:rsidRPr="000A4019">
        <w:rPr>
          <w:sz w:val="28"/>
          <w:szCs w:val="28"/>
        </w:rPr>
        <w:t xml:space="preserve"> казенным учреждением "Центр бухгалтерского и комплексного обслуживания муниципальных учреждений города Пыть-Яха", подписывается главным бухгалтером (в его отсутствие - заместителем главного бухгалтера)</w:t>
      </w:r>
      <w:r>
        <w:rPr>
          <w:sz w:val="28"/>
          <w:szCs w:val="28"/>
        </w:rPr>
        <w:t>, исполнителем</w:t>
      </w:r>
      <w:r w:rsidRPr="000A4019">
        <w:rPr>
          <w:sz w:val="28"/>
          <w:szCs w:val="28"/>
        </w:rPr>
        <w:t xml:space="preserve"> и утверждается заместителем главы города с правом подписи платежных документов (в его отсутствие - лицом с правом подписи платежных документов).</w:t>
      </w:r>
    </w:p>
    <w:p w:rsidR="0058182E" w:rsidRDefault="0058182E" w:rsidP="00393B33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</w:r>
      <w:r w:rsidRPr="000A4019">
        <w:rPr>
          <w:sz w:val="28"/>
          <w:szCs w:val="28"/>
        </w:rPr>
        <w:t>Смета подведомственных муниципальных казенных учреждений составляется Муниципальным казенн</w:t>
      </w:r>
      <w:r>
        <w:rPr>
          <w:sz w:val="28"/>
          <w:szCs w:val="28"/>
        </w:rPr>
        <w:t>ым</w:t>
      </w:r>
      <w:r w:rsidRPr="000A4019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0A4019">
        <w:rPr>
          <w:sz w:val="28"/>
          <w:szCs w:val="28"/>
        </w:rPr>
        <w:t xml:space="preserve"> "Центр бухгалтерского и комплексного обслуживания муниципальных учреждений города Пыть-Яха", подписывается главным бухгалтером (в его отсутствие - заместителем главного бухгалтера)</w:t>
      </w:r>
      <w:r>
        <w:rPr>
          <w:sz w:val="28"/>
          <w:szCs w:val="28"/>
        </w:rPr>
        <w:t>,</w:t>
      </w:r>
      <w:r w:rsidRPr="000A4019">
        <w:rPr>
          <w:sz w:val="28"/>
          <w:szCs w:val="28"/>
        </w:rPr>
        <w:t xml:space="preserve"> исполнителем </w:t>
      </w:r>
      <w:r>
        <w:rPr>
          <w:sz w:val="28"/>
          <w:szCs w:val="28"/>
        </w:rPr>
        <w:t xml:space="preserve">и </w:t>
      </w:r>
      <w:r w:rsidRPr="000A4019">
        <w:rPr>
          <w:sz w:val="28"/>
          <w:szCs w:val="28"/>
        </w:rPr>
        <w:t>утверждается руководителем подведомственных муниципальных казенных учреждений (в его отсутствие - лицом, исполняющим обязанности руководителя).</w:t>
      </w:r>
    </w:p>
    <w:p w:rsidR="0058182E" w:rsidRDefault="0058182E" w:rsidP="00393B33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Утверждение сметы учреждения осуществляется не позднее десяти рабочих дней со дня доведения ему в установленном порядке соответствующих лимитов бюджетных обязательств.</w:t>
      </w:r>
      <w:r w:rsidRPr="00393B33">
        <w:rPr>
          <w:sz w:val="28"/>
          <w:szCs w:val="28"/>
        </w:rPr>
        <w:t xml:space="preserve"> </w:t>
      </w:r>
    </w:p>
    <w:p w:rsidR="0058182E" w:rsidRPr="00340B57" w:rsidRDefault="0058182E" w:rsidP="00393B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Два экземпляра утвержденной сметы учреждение направляет в комитет по финансам администрации города для проверки правильности составления бюджетной сметы, в соответствии с действующим Порядком.</w:t>
      </w:r>
    </w:p>
    <w:p w:rsidR="0058182E" w:rsidRPr="00340B57" w:rsidRDefault="0058182E" w:rsidP="00393B33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Бюджетная смета возвращается учреждению на доработку в следующих случаях:</w:t>
      </w:r>
    </w:p>
    <w:p w:rsidR="0058182E" w:rsidRPr="00340B57" w:rsidRDefault="0058182E" w:rsidP="00393B3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-</w:t>
      </w:r>
      <w:r w:rsidRPr="00340B57">
        <w:rPr>
          <w:sz w:val="28"/>
          <w:szCs w:val="28"/>
        </w:rPr>
        <w:tab/>
        <w:t>несоответствия представленной бюджетной сметы показателям лимитов бюджетных обязательств, доведенных до Получателя;</w:t>
      </w:r>
    </w:p>
    <w:p w:rsidR="0058182E" w:rsidRPr="00340B57" w:rsidRDefault="0058182E" w:rsidP="00393B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-</w:t>
      </w:r>
      <w:r w:rsidRPr="00340B57">
        <w:rPr>
          <w:sz w:val="28"/>
          <w:szCs w:val="28"/>
        </w:rPr>
        <w:tab/>
        <w:t>отсутствия расчетов и обоснований плановых сметных показателей;</w:t>
      </w:r>
    </w:p>
    <w:p w:rsidR="0058182E" w:rsidRPr="00340B57" w:rsidRDefault="0058182E" w:rsidP="00393B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-</w:t>
      </w:r>
      <w:r w:rsidRPr="00340B57">
        <w:rPr>
          <w:sz w:val="28"/>
          <w:szCs w:val="28"/>
        </w:rPr>
        <w:tab/>
        <w:t>несоблюдение установленной настоящим порядком формы бюджетной сметы;</w:t>
      </w:r>
    </w:p>
    <w:p w:rsidR="0058182E" w:rsidRPr="00340B57" w:rsidRDefault="0058182E" w:rsidP="00393B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-</w:t>
      </w:r>
      <w:r w:rsidRPr="00340B57">
        <w:rPr>
          <w:sz w:val="28"/>
          <w:szCs w:val="28"/>
        </w:rPr>
        <w:tab/>
        <w:t>ошибки технического характера.</w:t>
      </w:r>
    </w:p>
    <w:p w:rsidR="0058182E" w:rsidRPr="00340B57" w:rsidRDefault="0058182E" w:rsidP="005B7B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3.7.</w:t>
      </w:r>
      <w:r>
        <w:rPr>
          <w:sz w:val="28"/>
          <w:szCs w:val="28"/>
          <w:shd w:val="clear" w:color="auto" w:fill="FFFFFF"/>
        </w:rPr>
        <w:tab/>
      </w:r>
      <w:r w:rsidRPr="00340B57">
        <w:rPr>
          <w:sz w:val="28"/>
          <w:szCs w:val="28"/>
          <w:shd w:val="clear" w:color="auto" w:fill="FFFFFF"/>
        </w:rPr>
        <w:t>Казенное учреждение в пятидневный срок дорабатывает смету и повторно представляет ее в комитет по финансам для повторной проверки.</w:t>
      </w:r>
    </w:p>
    <w:p w:rsidR="0058182E" w:rsidRPr="00340B57" w:rsidRDefault="0058182E" w:rsidP="005B7B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Действие утвержденной сметы учреждения прекращается по завершении текущего финансового года.</w:t>
      </w:r>
    </w:p>
    <w:p w:rsidR="0058182E" w:rsidRPr="00340B57" w:rsidRDefault="0058182E" w:rsidP="005B7B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Руководитель учреждения несёт полную ответственность:</w:t>
      </w:r>
    </w:p>
    <w:p w:rsidR="0058182E" w:rsidRPr="00340B57" w:rsidRDefault="0058182E" w:rsidP="005B7BFE">
      <w:pPr>
        <w:numPr>
          <w:ilvl w:val="0"/>
          <w:numId w:val="13"/>
        </w:numPr>
        <w:tabs>
          <w:tab w:val="clear" w:pos="10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за утверждение бюджетных смет, включая направления планирования бюджетных средств с соблюдением основных принципов: эффективности, экономности и целевого характера бюджетных средств;</w:t>
      </w:r>
    </w:p>
    <w:p w:rsidR="0058182E" w:rsidRPr="00340B57" w:rsidRDefault="0058182E" w:rsidP="005B7BFE">
      <w:pPr>
        <w:numPr>
          <w:ilvl w:val="0"/>
          <w:numId w:val="13"/>
        </w:numPr>
        <w:tabs>
          <w:tab w:val="clear" w:pos="10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за расходованием бюджетных средств в пределах, доведенных лимитов бюджетных обязательств и надлежащее функционирование учреждения;</w:t>
      </w:r>
    </w:p>
    <w:p w:rsidR="0058182E" w:rsidRPr="00340B57" w:rsidRDefault="0058182E" w:rsidP="005B7BFE">
      <w:pPr>
        <w:numPr>
          <w:ilvl w:val="0"/>
          <w:numId w:val="13"/>
        </w:numPr>
        <w:tabs>
          <w:tab w:val="clear" w:pos="10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за соответствие бюджетной сметы показателям утверждённым бюджетной росписью;</w:t>
      </w:r>
    </w:p>
    <w:p w:rsidR="0058182E" w:rsidRPr="00340B57" w:rsidRDefault="0058182E" w:rsidP="005B7BFE">
      <w:pPr>
        <w:numPr>
          <w:ilvl w:val="0"/>
          <w:numId w:val="13"/>
        </w:numPr>
        <w:tabs>
          <w:tab w:val="clear" w:pos="10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за соблюдение сроков предоставления бюджетных смет.</w:t>
      </w:r>
    </w:p>
    <w:p w:rsidR="0058182E" w:rsidRPr="00340B57" w:rsidRDefault="0058182E" w:rsidP="0014648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8182E" w:rsidRDefault="0058182E" w:rsidP="0014648A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0B57">
        <w:rPr>
          <w:sz w:val="28"/>
          <w:szCs w:val="28"/>
        </w:rPr>
        <w:t>. Общие требования к ведению сметы учреждения</w:t>
      </w:r>
    </w:p>
    <w:p w:rsidR="0058182E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Ведением сметы в целях настоящего Порядка является внесение изменений в смету в пределах, доведенных учреждению в установленном порядке объемов соответствующих лимитов бюджетных обязательств.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 xml:space="preserve">Изменения показателей сметы </w:t>
      </w:r>
      <w:r>
        <w:rPr>
          <w:sz w:val="28"/>
          <w:szCs w:val="28"/>
        </w:rPr>
        <w:t>составляются учреждением</w:t>
      </w:r>
      <w:r w:rsidRPr="00340B57">
        <w:rPr>
          <w:sz w:val="28"/>
          <w:szCs w:val="28"/>
        </w:rPr>
        <w:t xml:space="preserve"> по </w:t>
      </w:r>
      <w:r>
        <w:rPr>
          <w:sz w:val="28"/>
          <w:szCs w:val="28"/>
        </w:rPr>
        <w:t>рекомендуемому образцу</w:t>
      </w:r>
      <w:r w:rsidRPr="00340B57">
        <w:rPr>
          <w:sz w:val="28"/>
          <w:szCs w:val="28"/>
        </w:rPr>
        <w:t>, предусмотренно</w:t>
      </w:r>
      <w:r>
        <w:rPr>
          <w:sz w:val="28"/>
          <w:szCs w:val="28"/>
        </w:rPr>
        <w:t>му</w:t>
      </w:r>
      <w:r w:rsidRPr="00340B57">
        <w:rPr>
          <w:sz w:val="28"/>
          <w:szCs w:val="28"/>
        </w:rPr>
        <w:t xml:space="preserve"> приложением № 3 к Порядку, после внесения в установленном порядке изменений в показатели бюджетной росписи и лимитов бюджетных обязательств.</w:t>
      </w:r>
    </w:p>
    <w:p w:rsidR="0058182E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</w:r>
      <w:r w:rsidRPr="0007562C">
        <w:rPr>
          <w:sz w:val="28"/>
          <w:szCs w:val="28"/>
        </w:rPr>
        <w:t>Внесение изменений в показатели сметы осуществляется путем утверждения изменений показателей - сумм увеличения, отражаемых со знаком "плюс", и (или) уменьшения объемов сметных назначений, отражаемых со знаком "минус":</w:t>
      </w:r>
    </w:p>
    <w:p w:rsidR="0058182E" w:rsidRPr="0007562C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62C">
        <w:rPr>
          <w:sz w:val="28"/>
          <w:szCs w:val="28"/>
        </w:rPr>
        <w:t>-</w:t>
      </w:r>
      <w:r w:rsidRPr="0007562C">
        <w:rPr>
          <w:sz w:val="28"/>
          <w:szCs w:val="28"/>
        </w:rPr>
        <w:tab/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58182E" w:rsidRPr="0007562C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62C">
        <w:rPr>
          <w:sz w:val="28"/>
          <w:szCs w:val="28"/>
        </w:rPr>
        <w:t>-</w:t>
      </w:r>
      <w:r w:rsidRPr="0007562C">
        <w:rPr>
          <w:sz w:val="28"/>
          <w:szCs w:val="28"/>
        </w:rPr>
        <w:tab/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и лимитов бюджетных обязательств;</w:t>
      </w:r>
    </w:p>
    <w:p w:rsidR="0058182E" w:rsidRPr="0007562C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62C">
        <w:rPr>
          <w:sz w:val="28"/>
          <w:szCs w:val="28"/>
        </w:rPr>
        <w:t>- 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58182E" w:rsidRPr="0007562C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62C">
        <w:rPr>
          <w:sz w:val="28"/>
          <w:szCs w:val="28"/>
        </w:rPr>
        <w:t>- изменяющих распределение сметных назначений по дополнительным кодам аналитических показателей, установлен</w:t>
      </w:r>
      <w:r>
        <w:rPr>
          <w:sz w:val="28"/>
          <w:szCs w:val="28"/>
        </w:rPr>
        <w:t>ным в соответствии с пунктом 2.2.</w:t>
      </w:r>
      <w:r w:rsidRPr="0007562C">
        <w:rPr>
          <w:sz w:val="28"/>
          <w:szCs w:val="28"/>
        </w:rPr>
        <w:t xml:space="preserve"> настоящего Порядка,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58182E" w:rsidRPr="0007562C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62C">
        <w:rPr>
          <w:sz w:val="28"/>
          <w:szCs w:val="28"/>
        </w:rPr>
        <w:t>- изменяющих объемы сметных назначений, приводящих к перераспределению их между разделами сметы.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 xml:space="preserve">Одновременно с предлагаемыми изменениями в смету представляются обоснования (расчеты) </w:t>
      </w:r>
      <w:r>
        <w:rPr>
          <w:sz w:val="28"/>
          <w:szCs w:val="28"/>
        </w:rPr>
        <w:t>плановых сметных показателей, сформированных в соответствии с положениями пункта 2.4. настоящего Порядка</w:t>
      </w:r>
      <w:r w:rsidRPr="00340B57">
        <w:rPr>
          <w:sz w:val="28"/>
          <w:szCs w:val="28"/>
        </w:rPr>
        <w:t>, по изменяемым кодам бюджетной классификации, а также причины образования экономии бюджетных ассигнований с письменными обязательствами о недопущении кредиторской задолженности по уменьшаемым расходам.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Внесение изменений в смету, требующее изменения показателей бюджетной росписи и лимитов бюджетных обязательств, утверждается в течении 5 рабочих дней после внесения в установленном порядке изменений в бюджетную роспись и лимиты бюджетных обязательств.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 xml:space="preserve">Утверждение изменений в смету осуществляется в порядке, предусмотренном разделом </w:t>
      </w:r>
      <w:r w:rsidRPr="00340B57">
        <w:rPr>
          <w:sz w:val="28"/>
          <w:szCs w:val="28"/>
          <w:lang w:val="en-US"/>
        </w:rPr>
        <w:t>III</w:t>
      </w:r>
      <w:r w:rsidRPr="00340B57">
        <w:rPr>
          <w:sz w:val="28"/>
          <w:szCs w:val="28"/>
        </w:rPr>
        <w:t xml:space="preserve"> настоящего Порядка.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Изменения в смету учреждения формируются в двух экземплярах, один экземпляр остается в учреждении, второй - направляется в комитет по финансам администрации города.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Изменения в смету с обоснованиями (расчетами) плановых сметных показателей, использованными при ее изменении, направляются главному распорядителю бюджетных средств.</w:t>
      </w:r>
    </w:p>
    <w:p w:rsidR="0058182E" w:rsidRPr="00340B57" w:rsidRDefault="0058182E" w:rsidP="00D11A26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Сметы с учетом внесенных изменений показателей смет составляются учреждением по форме, предусмотренной приложением № 1 к Порядку. Указанные сметы, составляемые учреждением по состоянию на 30 июня и 31 декабря текущего финансового года, представляются в комитет по финансам администрации города для внутреннего контроля.</w:t>
      </w:r>
    </w:p>
    <w:p w:rsidR="0058182E" w:rsidRPr="00340B57" w:rsidRDefault="0058182E" w:rsidP="0014648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sectPr w:rsidR="0058182E" w:rsidRPr="00340B57" w:rsidSect="00625F1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82E" w:rsidRDefault="0058182E">
      <w:r>
        <w:separator/>
      </w:r>
    </w:p>
  </w:endnote>
  <w:endnote w:type="continuationSeparator" w:id="0">
    <w:p w:rsidR="0058182E" w:rsidRDefault="00581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82E" w:rsidRDefault="0058182E">
      <w:r>
        <w:separator/>
      </w:r>
    </w:p>
  </w:footnote>
  <w:footnote w:type="continuationSeparator" w:id="0">
    <w:p w:rsidR="0058182E" w:rsidRDefault="005818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 w:rsidP="002008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182E" w:rsidRDefault="005818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 w:rsidP="002008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58182E" w:rsidRDefault="005818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475"/>
    <w:multiLevelType w:val="multilevel"/>
    <w:tmpl w:val="1222E998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">
    <w:nsid w:val="0D053ADC"/>
    <w:multiLevelType w:val="hybridMultilevel"/>
    <w:tmpl w:val="39FCCB48"/>
    <w:lvl w:ilvl="0" w:tplc="C7B0365E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04270DB"/>
    <w:multiLevelType w:val="multilevel"/>
    <w:tmpl w:val="73FE65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lvlText w:val="2.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3927559"/>
    <w:multiLevelType w:val="hybridMultilevel"/>
    <w:tmpl w:val="592A3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401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78030E0"/>
    <w:multiLevelType w:val="hybridMultilevel"/>
    <w:tmpl w:val="84FC44B6"/>
    <w:lvl w:ilvl="0" w:tplc="25A6B3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C9D68C8"/>
    <w:multiLevelType w:val="multilevel"/>
    <w:tmpl w:val="2C2E662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  <w:i w:val="0"/>
      </w:rPr>
    </w:lvl>
    <w:lvl w:ilvl="1">
      <w:start w:val="4"/>
      <w:numFmt w:val="decimal"/>
      <w:lvlText w:val="%1.%2"/>
      <w:lvlJc w:val="left"/>
      <w:pPr>
        <w:ind w:left="915" w:hanging="375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  <w:i w:val="0"/>
      </w:rPr>
    </w:lvl>
  </w:abstractNum>
  <w:abstractNum w:abstractNumId="7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8">
    <w:nsid w:val="2AB51E10"/>
    <w:multiLevelType w:val="hybridMultilevel"/>
    <w:tmpl w:val="A680122A"/>
    <w:lvl w:ilvl="0" w:tplc="71984C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4A5199"/>
    <w:multiLevelType w:val="multilevel"/>
    <w:tmpl w:val="942ABBA6"/>
    <w:lvl w:ilvl="0">
      <w:start w:val="2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0">
    <w:nsid w:val="413E1927"/>
    <w:multiLevelType w:val="multilevel"/>
    <w:tmpl w:val="42E25C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92B40AF"/>
    <w:multiLevelType w:val="multilevel"/>
    <w:tmpl w:val="E6BC3B82"/>
    <w:lvl w:ilvl="0">
      <w:start w:val="5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2">
    <w:nsid w:val="5FDC46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3725A7B"/>
    <w:multiLevelType w:val="multilevel"/>
    <w:tmpl w:val="8EFAA412"/>
    <w:lvl w:ilvl="0">
      <w:start w:val="3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4">
    <w:nsid w:val="74EA7B7B"/>
    <w:multiLevelType w:val="multilevel"/>
    <w:tmpl w:val="5F4C413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575"/>
        </w:tabs>
        <w:ind w:left="1575" w:hanging="10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5"/>
        </w:tabs>
        <w:ind w:left="1935" w:hanging="103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8"/>
  </w:num>
  <w:num w:numId="6">
    <w:abstractNumId w:val="4"/>
  </w:num>
  <w:num w:numId="7">
    <w:abstractNumId w:val="12"/>
  </w:num>
  <w:num w:numId="8">
    <w:abstractNumId w:val="14"/>
  </w:num>
  <w:num w:numId="9">
    <w:abstractNumId w:val="2"/>
  </w:num>
  <w:num w:numId="10">
    <w:abstractNumId w:val="9"/>
  </w:num>
  <w:num w:numId="11">
    <w:abstractNumId w:val="13"/>
  </w:num>
  <w:num w:numId="12">
    <w:abstractNumId w:val="0"/>
  </w:num>
  <w:num w:numId="13">
    <w:abstractNumId w:val="5"/>
  </w:num>
  <w:num w:numId="14">
    <w:abstractNumId w:val="1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718"/>
    <w:rsid w:val="000069E7"/>
    <w:rsid w:val="000513A5"/>
    <w:rsid w:val="000720AA"/>
    <w:rsid w:val="0007562C"/>
    <w:rsid w:val="000821E0"/>
    <w:rsid w:val="000A4019"/>
    <w:rsid w:val="000B14AD"/>
    <w:rsid w:val="000B227B"/>
    <w:rsid w:val="000F7286"/>
    <w:rsid w:val="0012640B"/>
    <w:rsid w:val="0014648A"/>
    <w:rsid w:val="001A01FA"/>
    <w:rsid w:val="001D7E9B"/>
    <w:rsid w:val="001F07A2"/>
    <w:rsid w:val="0020088B"/>
    <w:rsid w:val="002312E7"/>
    <w:rsid w:val="00297737"/>
    <w:rsid w:val="002C3E23"/>
    <w:rsid w:val="00301D37"/>
    <w:rsid w:val="00340B57"/>
    <w:rsid w:val="0036102C"/>
    <w:rsid w:val="00393B33"/>
    <w:rsid w:val="003F4801"/>
    <w:rsid w:val="00505BEE"/>
    <w:rsid w:val="00506245"/>
    <w:rsid w:val="00507EFE"/>
    <w:rsid w:val="00553A0C"/>
    <w:rsid w:val="0058182E"/>
    <w:rsid w:val="005B7BFE"/>
    <w:rsid w:val="005F3F67"/>
    <w:rsid w:val="00613CA6"/>
    <w:rsid w:val="00625F17"/>
    <w:rsid w:val="0063206B"/>
    <w:rsid w:val="006A2FA0"/>
    <w:rsid w:val="006B4F72"/>
    <w:rsid w:val="006F2718"/>
    <w:rsid w:val="00754A49"/>
    <w:rsid w:val="0076200D"/>
    <w:rsid w:val="00766B2B"/>
    <w:rsid w:val="007C0E7F"/>
    <w:rsid w:val="007F7A45"/>
    <w:rsid w:val="00850B18"/>
    <w:rsid w:val="00892FF7"/>
    <w:rsid w:val="009568BE"/>
    <w:rsid w:val="009634A2"/>
    <w:rsid w:val="00975693"/>
    <w:rsid w:val="009A1BDD"/>
    <w:rsid w:val="009C0D26"/>
    <w:rsid w:val="009D44CF"/>
    <w:rsid w:val="009F6865"/>
    <w:rsid w:val="00A03A8C"/>
    <w:rsid w:val="00A71B51"/>
    <w:rsid w:val="00AA4CDD"/>
    <w:rsid w:val="00B24144"/>
    <w:rsid w:val="00B6319F"/>
    <w:rsid w:val="00B71BDC"/>
    <w:rsid w:val="00BD147A"/>
    <w:rsid w:val="00BF293F"/>
    <w:rsid w:val="00C72AB3"/>
    <w:rsid w:val="00CB234A"/>
    <w:rsid w:val="00D040E6"/>
    <w:rsid w:val="00D11A26"/>
    <w:rsid w:val="00D23B5A"/>
    <w:rsid w:val="00D75B13"/>
    <w:rsid w:val="00DC057C"/>
    <w:rsid w:val="00E23A4C"/>
    <w:rsid w:val="00E53AE5"/>
    <w:rsid w:val="00E65358"/>
    <w:rsid w:val="00E74E19"/>
    <w:rsid w:val="00E878D0"/>
    <w:rsid w:val="00E9696A"/>
    <w:rsid w:val="00EA65D7"/>
    <w:rsid w:val="00EF57C2"/>
    <w:rsid w:val="00FE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93B3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271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271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271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F271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6F271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F271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F271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F271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F271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2718"/>
    <w:rPr>
      <w:rFonts w:ascii="Arial" w:hAnsi="Arial" w:cs="Times New Roman"/>
      <w:b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F2718"/>
    <w:rPr>
      <w:rFonts w:ascii="Arial" w:hAnsi="Arial" w:cs="Times New Roman"/>
      <w:b/>
      <w:i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F2718"/>
    <w:rPr>
      <w:rFonts w:ascii="Arial" w:hAnsi="Arial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F2718"/>
    <w:rPr>
      <w:rFonts w:ascii="Arial" w:hAnsi="Arial" w:cs="Times New Roman"/>
      <w:b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F27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F2718"/>
    <w:rPr>
      <w:rFonts w:ascii="Times New Roman" w:hAnsi="Times New Roman" w:cs="Times New Roman"/>
      <w:i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F2718"/>
    <w:rPr>
      <w:rFonts w:ascii="Arial" w:hAnsi="Arial" w:cs="Times New Roman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F2718"/>
    <w:rPr>
      <w:rFonts w:ascii="Arial" w:hAnsi="Arial" w:cs="Times New Roman"/>
      <w:i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F2718"/>
    <w:rPr>
      <w:rFonts w:ascii="Arial" w:hAnsi="Arial" w:cs="Times New Roman"/>
      <w:b/>
      <w:i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2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271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50B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25F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293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25F1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6534A832BD4E471B118572118F287194E281E8692FCC3A53A16AD75B5DD4715AE6322903A5257N1p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8</Pages>
  <Words>1486</Words>
  <Characters>8475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Администрация города</cp:lastModifiedBy>
  <cp:revision>8</cp:revision>
  <cp:lastPrinted>2018-01-22T06:57:00Z</cp:lastPrinted>
  <dcterms:created xsi:type="dcterms:W3CDTF">2017-12-26T09:05:00Z</dcterms:created>
  <dcterms:modified xsi:type="dcterms:W3CDTF">2018-01-22T06:57:00Z</dcterms:modified>
</cp:coreProperties>
</file>